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SHAFT PELANCARAN DAN PENERIMAAN TRENCHLESS</w:t>
      </w:r>
    </w:p>
    <w:p>
      <w:pPr>
        <w:spacing w:after="480"/>
      </w:pPr>
      <w:r>
        <w:rPr>
          <w:rFonts w:ascii="Aptos" w:hAnsi="Aptos"/>
          <w:b w:val="0"/>
          <w:color w:val="5E6B78"/>
          <w:sz w:val="26"/>
        </w:rPr>
        <w:t>Trenchless Launch and Reception Shaft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shaft pelancaran dan penerimaan trenchless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shaft pelancaran dan penerimaan trenchless.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Shaft segments atau sheet piles</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Waterproof seals</w:t>
      </w:r>
    </w:p>
    <w:p>
      <w:pPr>
        <w:pStyle w:val="ListBullet"/>
        <w:spacing w:after="50"/>
        <w:ind w:left="369" w:hanging="170"/>
      </w:pPr>
      <w:r>
        <w:rPr>
          <w:rFonts w:ascii="Aptos" w:hAnsi="Aptos"/>
          <w:b w:val="0"/>
          <w:color w:val="263442"/>
          <w:sz w:val="19"/>
        </w:rPr>
        <w:t>Ladders dan platforms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 atau shaft-sinking peralatan</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Gas pantau</w:t>
      </w:r>
    </w:p>
    <w:p>
      <w:pPr>
        <w:pStyle w:val="ListBullet"/>
        <w:spacing w:after="50"/>
        <w:ind w:left="369" w:hanging="170"/>
      </w:pPr>
      <w:r>
        <w:rPr>
          <w:rFonts w:ascii="Aptos" w:hAnsi="Aptos"/>
          <w:b w:val="0"/>
          <w:color w:val="263442"/>
          <w:sz w:val="19"/>
        </w:rPr>
        <w:t>Jalankan ukur dan pergerakan instruments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shaft pelancaran dan penerimaan trenchless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Shaft segments atau sheet piles, Konkrit, Tetulang, Waterproof seals, Ladders dan platforms.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shaft structure. </w:t>
      </w:r>
      <w:r>
        <w:rPr>
          <w:rFonts w:ascii="Aptos" w:hAnsi="Aptos"/>
          <w:b w:val="0"/>
          <w:color w:val="263442"/>
          <w:sz w:val="19"/>
        </w:rPr>
        <w:t>Luluskan shaft structure, pengorekan support, groundwater kawal, lifting, akses, rescue dan breakthrough details.</w:t>
      </w:r>
    </w:p>
    <w:p>
      <w:pPr>
        <w:keepLines/>
        <w:spacing w:after="100" w:line="269" w:lineRule="auto"/>
        <w:ind w:left="369" w:hanging="369"/>
      </w:pPr>
      <w:r>
        <w:rPr>
          <w:rFonts w:ascii="Aptos" w:hAnsi="Aptos"/>
          <w:b/>
          <w:color w:val="071E33"/>
          <w:sz w:val="19"/>
        </w:rPr>
        <w:t xml:space="preserve">2. Kesan utilities, wujudkan jalankan ukur kawal. </w:t>
      </w:r>
      <w:r>
        <w:rPr>
          <w:rFonts w:ascii="Aptos" w:hAnsi="Aptos"/>
          <w:b w:val="0"/>
          <w:color w:val="263442"/>
          <w:sz w:val="19"/>
        </w:rPr>
        <w:t>Kesan utilities, wujudkan jalankan ukur kawal dan pasang  perimeter retaining dan potong-off sistem.</w:t>
      </w:r>
    </w:p>
    <w:p>
      <w:pPr>
        <w:keepLines/>
        <w:spacing w:after="100" w:line="269" w:lineRule="auto"/>
        <w:ind w:left="369" w:hanging="369"/>
      </w:pPr>
      <w:r>
        <w:rPr>
          <w:rFonts w:ascii="Aptos" w:hAnsi="Aptos"/>
          <w:b/>
          <w:color w:val="071E33"/>
          <w:sz w:val="19"/>
        </w:rPr>
        <w:t xml:space="preserve">3. Korek dalam designed stages. </w:t>
      </w:r>
      <w:r>
        <w:rPr>
          <w:rFonts w:ascii="Aptos" w:hAnsi="Aptos"/>
          <w:b w:val="0"/>
          <w:color w:val="263442"/>
          <w:sz w:val="19"/>
        </w:rPr>
        <w:t>Korek dalam designed stages, installing rings, bracing atau lining tanpa leaving unsupported ground.</w:t>
      </w:r>
    </w:p>
    <w:p>
      <w:pPr>
        <w:keepLines/>
        <w:spacing w:after="100" w:line="269" w:lineRule="auto"/>
        <w:ind w:left="369" w:hanging="369"/>
      </w:pPr>
      <w:r>
        <w:rPr>
          <w:rFonts w:ascii="Aptos" w:hAnsi="Aptos"/>
          <w:b/>
          <w:color w:val="071E33"/>
          <w:sz w:val="19"/>
        </w:rPr>
        <w:t xml:space="preserve">4. Kawal groundwater, periksa formation. </w:t>
      </w:r>
      <w:r>
        <w:rPr>
          <w:rFonts w:ascii="Aptos" w:hAnsi="Aptos"/>
          <w:b w:val="0"/>
          <w:color w:val="263442"/>
          <w:sz w:val="19"/>
        </w:rPr>
        <w:t>Kawal groundwater, periksa formation dan bina  base slab, sump, dinding tindak balas dan machine bukaan.</w:t>
      </w:r>
    </w:p>
    <w:p>
      <w:pPr>
        <w:keepLines/>
        <w:spacing w:after="100" w:line="269" w:lineRule="auto"/>
        <w:ind w:left="369" w:hanging="369"/>
      </w:pPr>
      <w:r>
        <w:rPr>
          <w:rFonts w:ascii="Aptos" w:hAnsi="Aptos"/>
          <w:b/>
          <w:color w:val="071E33"/>
          <w:sz w:val="19"/>
        </w:rPr>
        <w:t xml:space="preserve">5. Pasang certified akses. </w:t>
      </w:r>
      <w:r>
        <w:rPr>
          <w:rFonts w:ascii="Aptos" w:hAnsi="Aptos"/>
          <w:b w:val="0"/>
          <w:color w:val="263442"/>
          <w:sz w:val="19"/>
        </w:rPr>
        <w:t>Pasang certified akses, edge perlindungan, ventilation, pencahayaan, lifting titik dan confined-space kawalan.</w:t>
      </w:r>
    </w:p>
    <w:p>
      <w:pPr>
        <w:keepLines/>
        <w:spacing w:after="100" w:line="269" w:lineRule="auto"/>
        <w:ind w:left="369" w:hanging="369"/>
      </w:pPr>
      <w:r>
        <w:rPr>
          <w:rFonts w:ascii="Aptos" w:hAnsi="Aptos"/>
          <w:b/>
          <w:color w:val="071E33"/>
          <w:sz w:val="19"/>
        </w:rPr>
        <w:t xml:space="preserve">6. Jalankan ukur dan hand over  shaft untuk tunnelling. </w:t>
      </w:r>
      <w:r>
        <w:rPr>
          <w:rFonts w:ascii="Aptos" w:hAnsi="Aptos"/>
          <w:b w:val="0"/>
          <w:color w:val="263442"/>
          <w:sz w:val="19"/>
        </w:rPr>
        <w:t>Jalankan ukur dan hand over  shaft untuk tunnelling, kemudian lengkapkan permanent covers, buat tambakan semula atau abandonment selepas gunakan.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shaft dan kerja sementara reka bentuk; utilities dan perimeter; pengorekan dan support; base dan dinding tindak balas; akses dan rescue; penyerahan dan closure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shaft collapse; flooding; ruang terkurung; objek jatuh; crane lifting.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Shaft dan kerja sementara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Utilities dan perimeter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Pengorekan dan support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Base dan dinding tindak balas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Akses dan rescue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Penyerahan dan closure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Shaft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Shaft Pelancaran dan Penerimaan Trenchless</dc:title>
  <dc:subject>Template penyata kaedah pembinaan yang boleh diedit</dc:subject>
  <dc:creator>Method Statement Hub Malaysia</dc:creator>
  <cp:keywords>launch shaft, reception shaft, trenchless,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